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ACCURATE, NONINVASIVE DIAGNOSIS OF CARDIOGENIC SHOCK BASED ON ECHOCARDIOGRAPHY RATHER THAN INVASIVE HEMODYNAMIC ASSESSMENT </w:t>
      </w:r>
    </w:p>
    <w:p w:rsidR="00F81542" w:rsidRDefault="00F81542">
      <w:pPr>
        <w:widowControl w:val="0"/>
        <w:autoSpaceDE w:val="0"/>
        <w:autoSpaceDN w:val="0"/>
        <w:adjustRightInd w:val="0"/>
      </w:pPr>
      <w:r w:rsidRPr="00F81542">
        <w:rPr>
          <w:b/>
          <w:bCs/>
          <w:u w:val="single"/>
        </w:rPr>
        <w:t>A. Najafi</w:t>
      </w:r>
      <w:r>
        <w:t xml:space="preserve">, K. </w:t>
      </w:r>
      <w:proofErr w:type="spellStart"/>
      <w:r>
        <w:t>Ghafourian</w:t>
      </w:r>
      <w:proofErr w:type="spellEnd"/>
      <w:r>
        <w:t xml:space="preserve">, A. </w:t>
      </w:r>
      <w:proofErr w:type="spellStart"/>
      <w:r>
        <w:t>Paixao</w:t>
      </w:r>
      <w:proofErr w:type="spellEnd"/>
      <w:r>
        <w:t xml:space="preserve">, M. </w:t>
      </w:r>
      <w:proofErr w:type="spellStart"/>
      <w:r w:rsidR="00B921ED">
        <w:t>Aljaabari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Iantorno</w:t>
      </w:r>
      <w:proofErr w:type="spellEnd"/>
      <w:r w:rsidR="00B921ED">
        <w:t>, J</w:t>
      </w:r>
      <w:r>
        <w:t>.</w:t>
      </w:r>
      <w:r w:rsidR="00B921ED">
        <w:t xml:space="preserve"> </w:t>
      </w:r>
      <w:proofErr w:type="spellStart"/>
      <w:r w:rsidR="00B921ED">
        <w:t>Panza</w:t>
      </w:r>
      <w:proofErr w:type="spellEnd"/>
      <w:r w:rsidR="00B921ED">
        <w:t>, F</w:t>
      </w:r>
      <w:r>
        <w:t>.</w:t>
      </w:r>
      <w:r w:rsidR="00B921ED">
        <w:t xml:space="preserve"> Asch,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H  Cooper</w:t>
      </w:r>
    </w:p>
    <w:p w:rsidR="00B921ED" w:rsidRDefault="00B921ED" w:rsidP="00F81542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Washington Hospital Center, Washington, DC, </w:t>
      </w:r>
      <w:r w:rsidR="00F81542"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81542" w:rsidRDefault="00F81542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The diagnosis of cardiogenic shock (CS) currently requires invasive hemodynamic assessment with pulmonary artery catheterization (PAC). We developed a set of noninvasive diagnostic criteria for CS consisting solely of clinical and echocardiographic data points.</w:t>
      </w:r>
    </w:p>
    <w:p w:rsidR="00F81542" w:rsidRDefault="00F81542" w:rsidP="00DD7C17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B921ED">
        <w:t xml:space="preserve"> An expert panel selected candidate clinical and echocardiographic variables. These were examined in a retrospective derivation cohort of 122 consecutive patients with acute myocardial infarction (AMI) who underwent both PAC and echocardiography in a 24 hour period. Using traditional invasive criteria (cardiac in</w:t>
      </w:r>
      <w:r>
        <w:t xml:space="preserve">dex&lt;2.2L/min/m2, wedge pressure </w:t>
      </w:r>
      <w:r w:rsidR="00B921ED">
        <w:t>15mmHg, systolic blood pressure&lt;90mmHg or requiring support, and urine output</w:t>
      </w:r>
      <w:r w:rsidR="004D33D4">
        <w:t xml:space="preserve"> </w:t>
      </w:r>
      <w:bookmarkStart w:id="0" w:name="_GoBack"/>
      <w:bookmarkEnd w:id="0"/>
      <w:r w:rsidR="00B921ED">
        <w:t>"30mL/hour) as the gold standard, the echocardiography-based criteria were optimized by assessing various combinations of the candidate variables. Final noninvasive criteria (Table) were then tested in a separate validation cohort of 90 consecutive patients undergoing PAC.</w:t>
      </w:r>
    </w:p>
    <w:p w:rsidR="00DD7C17" w:rsidRDefault="00F81542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921ED">
        <w:t xml:space="preserve"> In the derivation cohort, sensitivity, specificity, and accuracy were 83%, 82%, and 83%, respectively. In the validation cohort the corresponding values were 71%, 86%, and 81%, and in a subgroup with AMI (n=20) they were 71%, 85%, and 80%. Patients identified as having CS using the echocardiography-based criteria had the same in-hospital mortality rate as those identified using the invasive criteria </w:t>
      </w:r>
    </w:p>
    <w:p w:rsidR="00F81542" w:rsidRDefault="00B921ED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both</w:t>
      </w:r>
      <w:proofErr w:type="gramEnd"/>
      <w:r>
        <w:t xml:space="preserve"> 29%).</w:t>
      </w:r>
    </w:p>
    <w:p w:rsidR="00B921ED" w:rsidRDefault="00DD7C17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B921ED">
        <w:t xml:space="preserve"> CS can be accurately diagnosed without PAC using easily obtained clinical and echocardiographic data points. Prospective validation in the setting of simultaneous noninvasive and PAC measurements is needed.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D7C1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66" w:rsidRDefault="00B03466" w:rsidP="00B03466">
      <w:r>
        <w:separator/>
      </w:r>
    </w:p>
  </w:endnote>
  <w:endnote w:type="continuationSeparator" w:id="0">
    <w:p w:rsidR="00B03466" w:rsidRDefault="00B03466" w:rsidP="00B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66" w:rsidRDefault="00B03466" w:rsidP="00B03466">
      <w:r>
        <w:separator/>
      </w:r>
    </w:p>
  </w:footnote>
  <w:footnote w:type="continuationSeparator" w:id="0">
    <w:p w:rsidR="00B03466" w:rsidRDefault="00B03466" w:rsidP="00B0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66" w:rsidRDefault="00B03466" w:rsidP="00B03466">
    <w:pPr>
      <w:pStyle w:val="Header"/>
    </w:pPr>
    <w:r>
      <w:t>1357, oral or poster, cat: 9</w:t>
    </w:r>
  </w:p>
  <w:p w:rsidR="00B03466" w:rsidRDefault="00B0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D33D4"/>
    <w:rsid w:val="00B03466"/>
    <w:rsid w:val="00B921ED"/>
    <w:rsid w:val="00DD7C17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FB52A959</Template>
  <TotalTime>21</TotalTime>
  <Pages>1</Pages>
  <Words>256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2012-04-05T08:45:00Z</cp:lastPrinted>
  <dcterms:created xsi:type="dcterms:W3CDTF">2012-04-05T08:26:00Z</dcterms:created>
  <dcterms:modified xsi:type="dcterms:W3CDTF">2012-05-23T08:31:00Z</dcterms:modified>
</cp:coreProperties>
</file>